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7E71" w:rsidRPr="00FF18DF" w:rsidRDefault="00991298" w:rsidP="00A21C27">
      <w:pPr>
        <w:ind w:left="720" w:hanging="720"/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-248209</wp:posOffset>
            </wp:positionH>
            <wp:positionV relativeFrom="paragraph">
              <wp:posOffset>-878383</wp:posOffset>
            </wp:positionV>
            <wp:extent cx="1404993" cy="358445"/>
            <wp:effectExtent l="0" t="0" r="5080" b="3810"/>
            <wp:wrapNone/>
            <wp:docPr id="4" name="Obrázo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4993" cy="358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37E71" w:rsidRPr="00FF18DF" w:rsidRDefault="00662597">
      <w:pPr>
        <w:rPr>
          <w:b/>
          <w:u w:val="single"/>
        </w:rPr>
      </w:pPr>
      <w:r w:rsidRPr="00FF18DF">
        <w:rPr>
          <w:b/>
          <w:u w:val="single"/>
        </w:rPr>
        <w:t>Terakotová armáda je znova otvorená!</w:t>
      </w:r>
    </w:p>
    <w:p w:rsidR="00D37E71" w:rsidRPr="00FF18DF" w:rsidRDefault="00D37E71"/>
    <w:p w:rsidR="00D37E71" w:rsidRPr="00FF18DF" w:rsidRDefault="00662597">
      <w:pPr>
        <w:ind w:firstLine="720"/>
        <w:jc w:val="both"/>
        <w:rPr>
          <w:rFonts w:eastAsia="Times New Roman" w:cstheme="minorHAnsi"/>
          <w:lang w:eastAsia="cs-CZ"/>
        </w:rPr>
      </w:pPr>
      <w:r w:rsidRPr="00FF18DF">
        <w:rPr>
          <w:rFonts w:eastAsia="Times New Roman" w:cstheme="minorHAnsi"/>
          <w:b/>
          <w:lang w:eastAsia="sk-SK"/>
        </w:rPr>
        <w:t>Ôsmy div sveta</w:t>
      </w:r>
      <w:r w:rsidRPr="00FF18DF">
        <w:rPr>
          <w:rFonts w:eastAsia="Times New Roman" w:cstheme="minorHAnsi"/>
          <w:lang w:eastAsia="sk-SK"/>
        </w:rPr>
        <w:t xml:space="preserve"> zostane v Trebišove o niečo dlhšie. Znovu sme otvorili brány návštevníkom 20. apríla 2021. Výstava sa bude konať až do 3. septembra 2021 a bude </w:t>
      </w:r>
      <w:r w:rsidRPr="00FF18DF">
        <w:rPr>
          <w:rFonts w:eastAsia="Times New Roman" w:cstheme="minorHAnsi"/>
          <w:lang w:eastAsia="cs-CZ"/>
        </w:rPr>
        <w:t xml:space="preserve">denne sprístupnená návštevníkom v múzeu v Trebišove. </w:t>
      </w:r>
    </w:p>
    <w:p w:rsidR="00D37E71" w:rsidRPr="00FF18DF" w:rsidRDefault="00D37E71">
      <w:pPr>
        <w:jc w:val="both"/>
        <w:rPr>
          <w:rFonts w:ascii="Garamond" w:eastAsia="Times New Roman" w:hAnsi="Garamond" w:cs="Times New Roman"/>
          <w:lang w:eastAsia="cs-CZ"/>
        </w:rPr>
      </w:pPr>
    </w:p>
    <w:p w:rsidR="00D37E71" w:rsidRPr="00FF18DF" w:rsidRDefault="00662597">
      <w:pPr>
        <w:ind w:firstLine="720"/>
        <w:jc w:val="both"/>
        <w:rPr>
          <w:rFonts w:eastAsia="Times New Roman" w:cstheme="minorHAnsi"/>
          <w:lang w:eastAsia="cs-CZ"/>
        </w:rPr>
      </w:pPr>
      <w:r w:rsidRPr="00FF18DF">
        <w:rPr>
          <w:rFonts w:eastAsia="Times New Roman" w:cstheme="minorHAnsi"/>
          <w:lang w:eastAsia="cs-CZ"/>
        </w:rPr>
        <w:t>Na výstave v trebišovskom múzeu, ktorá sa koná pod záštitou Košického samosprávneho kraja, sa návštevníci m</w:t>
      </w:r>
      <w:r w:rsidRPr="00FF18DF">
        <w:rPr>
          <w:rFonts w:eastAsia="Times New Roman" w:cstheme="minorHAnsi"/>
          <w:lang w:eastAsia="sk-SK"/>
        </w:rPr>
        <w:t>ô</w:t>
      </w:r>
      <w:r w:rsidRPr="00FF18DF">
        <w:rPr>
          <w:rFonts w:eastAsia="Times New Roman" w:cstheme="minorHAnsi"/>
          <w:lang w:eastAsia="cs-CZ"/>
        </w:rPr>
        <w:t>žu dozvedieť o živote prvého čínskeho cisára. Detailne si tiež budú môcť pozrieť prepracované sochy hlinených vojakov a koňov v životnej veľkosti, ktoré boli dovezené priamo z oblasti Si-</w:t>
      </w:r>
      <w:proofErr w:type="spellStart"/>
      <w:r w:rsidRPr="00FF18DF">
        <w:rPr>
          <w:rFonts w:eastAsia="Times New Roman" w:cstheme="minorHAnsi"/>
          <w:lang w:eastAsia="cs-CZ"/>
        </w:rPr>
        <w:t>anu</w:t>
      </w:r>
      <w:proofErr w:type="spellEnd"/>
      <w:r w:rsidRPr="00FF18DF">
        <w:rPr>
          <w:rFonts w:eastAsia="Times New Roman" w:cstheme="minorHAnsi"/>
          <w:lang w:eastAsia="cs-CZ"/>
        </w:rPr>
        <w:t xml:space="preserve"> v Číne. Výstava ukáže verejnosti úžasný pohľad do hrobky prvého čínskeho cisára, ktorý dokázal zjednotiť Čínu a ukončil tak obdobie chaosu medzi všetkými čínskymi štátmi. Jeho terakotová armáda sa označuje </w:t>
      </w:r>
      <w:r w:rsidRPr="00FF18DF">
        <w:rPr>
          <w:rFonts w:eastAsia="Times New Roman" w:cstheme="minorHAnsi"/>
          <w:b/>
          <w:lang w:eastAsia="cs-CZ"/>
        </w:rPr>
        <w:t>ako ôsmy div sveta</w:t>
      </w:r>
      <w:r w:rsidRPr="00FF18DF">
        <w:rPr>
          <w:rFonts w:eastAsia="Times New Roman" w:cstheme="minorHAnsi"/>
          <w:lang w:eastAsia="cs-CZ"/>
        </w:rPr>
        <w:t xml:space="preserve"> a pri jej objavení v roku 1974 sa našlo viac ako </w:t>
      </w:r>
      <w:r w:rsidRPr="00FF18DF">
        <w:rPr>
          <w:rFonts w:eastAsia="Times New Roman" w:cstheme="minorHAnsi"/>
          <w:u w:val="single"/>
          <w:lang w:eastAsia="cs-CZ"/>
        </w:rPr>
        <w:t>8 tisíc bojovníkov</w:t>
      </w:r>
      <w:r w:rsidRPr="00FF18DF">
        <w:rPr>
          <w:rFonts w:eastAsia="Times New Roman" w:cstheme="minorHAnsi"/>
          <w:lang w:eastAsia="cs-CZ"/>
        </w:rPr>
        <w:t xml:space="preserve">.  </w:t>
      </w:r>
      <w:r w:rsidRPr="00FF18DF">
        <w:rPr>
          <w:i/>
        </w:rPr>
        <w:t xml:space="preserve">„Terakotová armáda je skutočným svetovým unikátom, som preto rád, že táto výstava zavítala aj do nášho kraja. Aj keď nebolo veľa možností vidieť ju, vzhľadom na aktuálnu </w:t>
      </w:r>
      <w:proofErr w:type="spellStart"/>
      <w:r w:rsidRPr="00FF18DF">
        <w:rPr>
          <w:i/>
        </w:rPr>
        <w:t>pandemickú</w:t>
      </w:r>
      <w:proofErr w:type="spellEnd"/>
      <w:r w:rsidRPr="00FF18DF">
        <w:rPr>
          <w:i/>
        </w:rPr>
        <w:t xml:space="preserve"> situáciu, prichádza jej </w:t>
      </w:r>
      <w:bookmarkStart w:id="0" w:name="_GoBack"/>
      <w:bookmarkEnd w:id="0"/>
      <w:r w:rsidRPr="00FF18DF">
        <w:rPr>
          <w:i/>
        </w:rPr>
        <w:t xml:space="preserve">reštart. </w:t>
      </w:r>
      <w:r w:rsidRPr="00FF18DF">
        <w:rPr>
          <w:rFonts w:eastAsia="Times New Roman" w:cstheme="minorHAnsi"/>
          <w:i/>
          <w:lang w:eastAsia="cs-CZ"/>
        </w:rPr>
        <w:t xml:space="preserve">Verím, že v novom predĺženom termíne si ju </w:t>
      </w:r>
      <w:r w:rsidR="002E265A" w:rsidRPr="00FF18DF">
        <w:rPr>
          <w:rFonts w:eastAsia="Times New Roman" w:cstheme="minorHAnsi"/>
          <w:i/>
          <w:lang w:eastAsia="cs-CZ"/>
        </w:rPr>
        <w:t xml:space="preserve">už plnohodnotne </w:t>
      </w:r>
      <w:r w:rsidRPr="00FF18DF">
        <w:rPr>
          <w:rFonts w:eastAsia="Times New Roman" w:cstheme="minorHAnsi"/>
          <w:i/>
          <w:lang w:eastAsia="cs-CZ"/>
        </w:rPr>
        <w:t>vychutnajú všetci milovníci čínskej histórie a originálnosti. Do Trebišova „prišlo“ niekoľko desiatok certifikovaných kópií vojakov. Každá socha váži 150 až 180 kilogramov a kone dokonca viac ako 600 kilogramov. Terakotová armáda patrí k desiatim najvýznamnejším archeologickým nálezom 20. storočia. Návštevníci trebišovského múzea sa preto rozhodne majú na čo tešiť,“</w:t>
      </w:r>
      <w:r w:rsidRPr="00FF18DF">
        <w:rPr>
          <w:rFonts w:eastAsia="Times New Roman" w:cstheme="minorHAnsi"/>
          <w:lang w:eastAsia="cs-CZ"/>
        </w:rPr>
        <w:t xml:space="preserve"> informoval predseda Košického samosprávneho kraja Rastislav Trnka.</w:t>
      </w:r>
    </w:p>
    <w:p w:rsidR="00D37E71" w:rsidRPr="00FF18DF" w:rsidRDefault="00D37E71">
      <w:pPr>
        <w:jc w:val="both"/>
        <w:rPr>
          <w:rFonts w:eastAsia="Times New Roman" w:cstheme="minorHAnsi"/>
          <w:lang w:eastAsia="cs-CZ"/>
        </w:rPr>
      </w:pPr>
    </w:p>
    <w:p w:rsidR="00D37E71" w:rsidRPr="00FF18DF" w:rsidRDefault="00662597">
      <w:pPr>
        <w:ind w:firstLine="720"/>
        <w:jc w:val="both"/>
        <w:rPr>
          <w:rFonts w:eastAsia="Times New Roman" w:cstheme="minorHAnsi"/>
          <w:lang w:eastAsia="cs-CZ"/>
        </w:rPr>
      </w:pPr>
      <w:r w:rsidRPr="00FF18DF">
        <w:rPr>
          <w:rFonts w:eastAsia="Times New Roman" w:cstheme="minorHAnsi"/>
          <w:lang w:eastAsia="cs-CZ"/>
        </w:rPr>
        <w:t xml:space="preserve">Výstavu je možné vidieť  každý deň okrem pondelka, podľa otváracích hodín múzea. Cena základného </w:t>
      </w:r>
      <w:r w:rsidRPr="00FF18DF">
        <w:rPr>
          <w:rFonts w:eastAsia="Times New Roman" w:cstheme="minorHAnsi"/>
          <w:b/>
          <w:lang w:eastAsia="cs-CZ"/>
        </w:rPr>
        <w:t>vstupného je 5 eur. Študenti, d</w:t>
      </w:r>
      <w:r w:rsidRPr="00FF18DF">
        <w:rPr>
          <w:rFonts w:eastAsia="Times New Roman" w:cstheme="minorHAnsi"/>
          <w:b/>
          <w:lang w:eastAsia="sk-SK"/>
        </w:rPr>
        <w:t>ô</w:t>
      </w:r>
      <w:r w:rsidRPr="00FF18DF">
        <w:rPr>
          <w:rFonts w:eastAsia="Times New Roman" w:cstheme="minorHAnsi"/>
          <w:b/>
          <w:lang w:eastAsia="cs-CZ"/>
        </w:rPr>
        <w:t>chodcovia a ZŤP zaplatia 2,50 eur</w:t>
      </w:r>
      <w:r w:rsidRPr="00FF18DF">
        <w:rPr>
          <w:rFonts w:eastAsia="Times New Roman" w:cstheme="minorHAnsi"/>
          <w:lang w:eastAsia="cs-CZ"/>
        </w:rPr>
        <w:t xml:space="preserve"> a </w:t>
      </w:r>
      <w:r w:rsidRPr="00FF18DF">
        <w:rPr>
          <w:rFonts w:eastAsia="Times New Roman" w:cstheme="minorHAnsi"/>
          <w:b/>
          <w:lang w:eastAsia="cs-CZ"/>
        </w:rPr>
        <w:t xml:space="preserve">rodinné vstupné je 10 eur </w:t>
      </w:r>
      <w:r w:rsidRPr="00FF18DF">
        <w:rPr>
          <w:rFonts w:eastAsia="Times New Roman" w:cstheme="minorHAnsi"/>
          <w:lang w:eastAsia="cs-CZ"/>
        </w:rPr>
        <w:t>(2 dospelí a 3 deti, max. do 15 rokov). V  pokladni si záujemcovia m</w:t>
      </w:r>
      <w:r w:rsidRPr="00FF18DF">
        <w:rPr>
          <w:rFonts w:eastAsia="Times New Roman" w:cstheme="minorHAnsi"/>
          <w:lang w:eastAsia="sk-SK"/>
        </w:rPr>
        <w:t>ô</w:t>
      </w:r>
      <w:r w:rsidRPr="00FF18DF">
        <w:rPr>
          <w:rFonts w:eastAsia="Times New Roman" w:cstheme="minorHAnsi"/>
          <w:lang w:eastAsia="cs-CZ"/>
        </w:rPr>
        <w:t xml:space="preserve">žu zakúpiť aj suveníry s čínskou tematikou terakotových vojakov. </w:t>
      </w:r>
    </w:p>
    <w:p w:rsidR="00D37E71" w:rsidRPr="00FF18DF" w:rsidRDefault="00662597">
      <w:pPr>
        <w:ind w:firstLine="720"/>
        <w:jc w:val="both"/>
      </w:pPr>
      <w:r w:rsidRPr="00FF18DF">
        <w:t xml:space="preserve">  </w:t>
      </w:r>
    </w:p>
    <w:p w:rsidR="00D37E71" w:rsidRPr="00FF18DF" w:rsidRDefault="00662597">
      <w:pPr>
        <w:ind w:firstLine="720"/>
        <w:jc w:val="both"/>
        <w:rPr>
          <w:rFonts w:cs="Times New Roman"/>
          <w:i/>
          <w:highlight w:val="white"/>
        </w:rPr>
      </w:pPr>
      <w:r w:rsidRPr="00FF18DF">
        <w:rPr>
          <w:rFonts w:cs="Times New Roman"/>
          <w:i/>
          <w:shd w:val="clear" w:color="auto" w:fill="FFFFFF"/>
        </w:rPr>
        <w:t>„Táto „</w:t>
      </w:r>
      <w:proofErr w:type="spellStart"/>
      <w:r w:rsidRPr="00FF18DF">
        <w:rPr>
          <w:rFonts w:cs="Times New Roman"/>
          <w:i/>
          <w:shd w:val="clear" w:color="auto" w:fill="FFFFFF"/>
        </w:rPr>
        <w:t>covidová</w:t>
      </w:r>
      <w:proofErr w:type="spellEnd"/>
      <w:r w:rsidRPr="00FF18DF">
        <w:rPr>
          <w:rFonts w:cs="Times New Roman"/>
          <w:i/>
          <w:shd w:val="clear" w:color="auto" w:fill="FFFFFF"/>
        </w:rPr>
        <w:t xml:space="preserve">“ výstava dostala druhú šancu, lebo je unikátna a vystavuje sa poslednýkrát na Slovensku práve u nás, v Múzeu v Trebišove. Je  veľmi rozsiahla a rozprestiera sa v celej prízemnej časti múzea. Návštevníci si prostredníctvom aplikácie majú možnosť pozrieť  film vo svojich smartfónoch o príbehu terakotovej armády a súčasne pokračovať ďalej obdivovaním sôch v životnej veľkosti. Ich jedinečnosť Vám zoberie dych,“ </w:t>
      </w:r>
      <w:r w:rsidRPr="00FF18DF">
        <w:rPr>
          <w:rFonts w:cs="Times New Roman"/>
          <w:shd w:val="clear" w:color="auto" w:fill="FFFFFF"/>
        </w:rPr>
        <w:t xml:space="preserve">vyjadrila sa Beáta </w:t>
      </w:r>
      <w:proofErr w:type="spellStart"/>
      <w:r w:rsidRPr="00FF18DF">
        <w:rPr>
          <w:rFonts w:cs="Times New Roman"/>
          <w:shd w:val="clear" w:color="auto" w:fill="FFFFFF"/>
        </w:rPr>
        <w:t>Kereštanová</w:t>
      </w:r>
      <w:proofErr w:type="spellEnd"/>
      <w:r w:rsidRPr="00FF18DF">
        <w:rPr>
          <w:rFonts w:cs="Times New Roman"/>
          <w:shd w:val="clear" w:color="auto" w:fill="FFFFFF"/>
        </w:rPr>
        <w:t>, riaditeľka trebišovského múzea</w:t>
      </w:r>
      <w:r w:rsidRPr="00FF18DF">
        <w:rPr>
          <w:rFonts w:cs="Times New Roman"/>
          <w:i/>
          <w:shd w:val="clear" w:color="auto" w:fill="FFFFFF"/>
        </w:rPr>
        <w:t>.</w:t>
      </w:r>
    </w:p>
    <w:p w:rsidR="00D37E71" w:rsidRPr="00FF18DF" w:rsidRDefault="00D37E71"/>
    <w:p w:rsidR="00D37E71" w:rsidRPr="00FF18DF" w:rsidRDefault="00662597">
      <w:pPr>
        <w:pBdr>
          <w:bottom w:val="single" w:sz="6" w:space="1" w:color="000000"/>
        </w:pBdr>
        <w:ind w:firstLine="720"/>
        <w:jc w:val="both"/>
        <w:rPr>
          <w:rFonts w:cstheme="minorHAnsi"/>
        </w:rPr>
      </w:pPr>
      <w:r w:rsidRPr="00FF18DF">
        <w:rPr>
          <w:rFonts w:cstheme="minorHAnsi"/>
        </w:rPr>
        <w:t>Organizátorom podujatia je Košický samosprávny kraj, Múzeum a Kultúrne centrum južného Zemplína v Trebišove a spoločnosť GOVIN GROUP.</w:t>
      </w:r>
    </w:p>
    <w:p w:rsidR="00D37E71" w:rsidRPr="00FF18DF" w:rsidRDefault="00662597">
      <w:pPr>
        <w:jc w:val="both"/>
        <w:rPr>
          <w:rFonts w:cstheme="minorHAnsi"/>
        </w:rPr>
      </w:pPr>
      <w:r w:rsidRPr="00FF18DF">
        <w:rPr>
          <w:rFonts w:cstheme="minorHAnsi"/>
        </w:rPr>
        <w:t>Kontaktná osoba:</w:t>
      </w:r>
    </w:p>
    <w:p w:rsidR="00D37E71" w:rsidRPr="00FF18DF" w:rsidRDefault="00662597">
      <w:pPr>
        <w:jc w:val="both"/>
        <w:rPr>
          <w:rFonts w:cstheme="minorHAnsi"/>
        </w:rPr>
      </w:pPr>
      <w:r w:rsidRPr="00FF18DF">
        <w:rPr>
          <w:rFonts w:cstheme="minorHAnsi"/>
        </w:rPr>
        <w:t xml:space="preserve">Mgr. Mária </w:t>
      </w:r>
      <w:proofErr w:type="spellStart"/>
      <w:r w:rsidRPr="00FF18DF">
        <w:rPr>
          <w:rFonts w:cstheme="minorHAnsi"/>
        </w:rPr>
        <w:t>Čatyová</w:t>
      </w:r>
      <w:proofErr w:type="spellEnd"/>
    </w:p>
    <w:p w:rsidR="00D37E71" w:rsidRPr="00FF18DF" w:rsidRDefault="00662597">
      <w:pPr>
        <w:shd w:val="clear" w:color="auto" w:fill="FFFFFF"/>
        <w:jc w:val="both"/>
        <w:rPr>
          <w:rFonts w:cstheme="minorHAnsi"/>
        </w:rPr>
      </w:pPr>
      <w:r w:rsidRPr="00FF18DF">
        <w:rPr>
          <w:rFonts w:cstheme="minorHAnsi"/>
        </w:rPr>
        <w:t>Múzeum a Kultúrne centrum južného Zemplína v Trebišove</w:t>
      </w:r>
    </w:p>
    <w:p w:rsidR="00D37E71" w:rsidRPr="00FF18DF" w:rsidRDefault="00FF7A02">
      <w:pPr>
        <w:shd w:val="clear" w:color="auto" w:fill="FFFFFF"/>
        <w:jc w:val="both"/>
        <w:rPr>
          <w:rFonts w:cstheme="minorHAnsi"/>
        </w:rPr>
      </w:pPr>
      <w:hyperlink>
        <w:r w:rsidR="00662597" w:rsidRPr="00FF18DF">
          <w:rPr>
            <w:rStyle w:val="Internetovodkaz"/>
            <w:rFonts w:cstheme="minorHAnsi"/>
            <w:color w:val="auto"/>
          </w:rPr>
          <w:t>majkacaty@gmail.com</w:t>
        </w:r>
      </w:hyperlink>
    </w:p>
    <w:p w:rsidR="00D37E71" w:rsidRPr="00FF18DF" w:rsidRDefault="00D37E71">
      <w:pPr>
        <w:shd w:val="clear" w:color="auto" w:fill="FFFFFF"/>
        <w:jc w:val="both"/>
        <w:rPr>
          <w:rFonts w:cstheme="minorHAnsi"/>
        </w:rPr>
      </w:pPr>
    </w:p>
    <w:p w:rsidR="00D37E71" w:rsidRPr="00FF18DF" w:rsidRDefault="00D37E71">
      <w:pPr>
        <w:shd w:val="clear" w:color="auto" w:fill="FFFFFF"/>
        <w:jc w:val="both"/>
        <w:rPr>
          <w:rFonts w:cstheme="minorHAnsi"/>
        </w:rPr>
      </w:pPr>
    </w:p>
    <w:p w:rsidR="00D37E71" w:rsidRPr="00FF18DF" w:rsidRDefault="00D37E71">
      <w:pPr>
        <w:shd w:val="clear" w:color="auto" w:fill="FFFFFF"/>
        <w:jc w:val="both"/>
        <w:rPr>
          <w:rFonts w:cstheme="minorHAnsi"/>
        </w:rPr>
      </w:pPr>
    </w:p>
    <w:p w:rsidR="00D37E71" w:rsidRPr="00FF18DF" w:rsidRDefault="00D37E71">
      <w:pPr>
        <w:pStyle w:val="Bezriadkovania"/>
        <w:rPr>
          <w:sz w:val="24"/>
          <w:szCs w:val="24"/>
        </w:rPr>
      </w:pPr>
    </w:p>
    <w:p w:rsidR="00D37E71" w:rsidRPr="00FF18DF" w:rsidRDefault="00662597">
      <w:pPr>
        <w:pStyle w:val="Bezriadkovania"/>
        <w:rPr>
          <w:rFonts w:ascii="Times New Roman" w:hAnsi="Times New Roman" w:cs="Times New Roman"/>
          <w:sz w:val="24"/>
          <w:szCs w:val="24"/>
          <w:highlight w:val="white"/>
        </w:rPr>
      </w:pPr>
      <w:r w:rsidRPr="00FF18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Viac informácií o podujatí nájdete na internetovej adrese: </w:t>
      </w:r>
      <w:hyperlink r:id="rId7">
        <w:r w:rsidRPr="00FF18DF">
          <w:rPr>
            <w:rStyle w:val="Internetovodkaz"/>
            <w:rFonts w:ascii="Times New Roman" w:hAnsi="Times New Roman" w:cs="Times New Roman"/>
            <w:color w:val="auto"/>
            <w:sz w:val="24"/>
            <w:szCs w:val="24"/>
            <w:highlight w:val="white"/>
          </w:rPr>
          <w:t>www.muzeumtv.sk</w:t>
        </w:r>
      </w:hyperlink>
      <w:r w:rsidRPr="00FF18D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 </w:t>
      </w:r>
      <w:r w:rsidRPr="00FF18DF">
        <w:rPr>
          <w:rFonts w:eastAsia="Times New Roman" w:cstheme="minorHAnsi"/>
          <w:sz w:val="24"/>
          <w:szCs w:val="24"/>
          <w:lang w:eastAsia="cs-CZ"/>
        </w:rPr>
        <w:t xml:space="preserve">na </w:t>
      </w:r>
      <w:hyperlink r:id="rId8">
        <w:r w:rsidRPr="00FF18DF">
          <w:rPr>
            <w:rStyle w:val="Internetovodkaz"/>
            <w:rFonts w:eastAsia="Times New Roman" w:cstheme="minorHAnsi"/>
            <w:color w:val="auto"/>
            <w:sz w:val="24"/>
            <w:szCs w:val="24"/>
            <w:lang w:eastAsia="cs-CZ"/>
          </w:rPr>
          <w:t>www.terakotova-armada.sk</w:t>
        </w:r>
      </w:hyperlink>
      <w:r w:rsidRPr="00FF18DF">
        <w:rPr>
          <w:rFonts w:eastAsia="Times New Roman" w:cstheme="minorHAnsi"/>
          <w:sz w:val="24"/>
          <w:szCs w:val="24"/>
          <w:lang w:eastAsia="cs-CZ"/>
        </w:rPr>
        <w:t xml:space="preserve"> .</w:t>
      </w:r>
    </w:p>
    <w:sectPr w:rsidR="00D37E71" w:rsidRPr="00FF18DF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7A02" w:rsidRDefault="00FF7A02">
      <w:r>
        <w:separator/>
      </w:r>
    </w:p>
  </w:endnote>
  <w:endnote w:type="continuationSeparator" w:id="0">
    <w:p w:rsidR="00FF7A02" w:rsidRDefault="00FF7A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venir Light">
    <w:altName w:val="Cambria"/>
    <w:charset w:val="EE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7E71" w:rsidRDefault="00662597">
    <w:pPr>
      <w:pStyle w:val="Pta"/>
      <w:ind w:left="360"/>
      <w:jc w:val="center"/>
      <w:rPr>
        <w:rFonts w:ascii="Avenir Light" w:hAnsi="Avenir Light"/>
        <w:color w:val="515151"/>
        <w:sz w:val="16"/>
        <w:szCs w:val="16"/>
      </w:rPr>
    </w:pPr>
    <w:r>
      <w:rPr>
        <w:noProof/>
      </w:rPr>
      <w:drawing>
        <wp:inline distT="0" distB="0" distL="0" distR="0">
          <wp:extent cx="278130" cy="199390"/>
          <wp:effectExtent l="0" t="0" r="0" b="0"/>
          <wp:docPr id="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b="32389"/>
                  <a:stretch>
                    <a:fillRect/>
                  </a:stretch>
                </pic:blipFill>
                <pic:spPr bwMode="auto">
                  <a:xfrm>
                    <a:off x="0" y="0"/>
                    <a:ext cx="278130" cy="1993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br/>
    </w:r>
    <w:r>
      <w:rPr>
        <w:rFonts w:ascii="Avenir Light" w:hAnsi="Avenir Light"/>
        <w:color w:val="515151"/>
        <w:sz w:val="16"/>
        <w:szCs w:val="16"/>
      </w:rPr>
      <w:t xml:space="preserve"> Múzeum a Kultúrne centrum južného Zemplína v Trebišove</w:t>
    </w:r>
  </w:p>
  <w:p w:rsidR="00D37E71" w:rsidRDefault="00662597">
    <w:pPr>
      <w:pStyle w:val="Pta"/>
      <w:ind w:left="360"/>
      <w:jc w:val="center"/>
      <w:rPr>
        <w:rFonts w:ascii="Avenir Light" w:hAnsi="Avenir Light"/>
        <w:color w:val="515151"/>
        <w:sz w:val="16"/>
        <w:szCs w:val="16"/>
      </w:rPr>
    </w:pPr>
    <w:r>
      <w:rPr>
        <w:rFonts w:ascii="Avenir Light" w:hAnsi="Avenir Light"/>
        <w:color w:val="515151"/>
        <w:sz w:val="16"/>
        <w:szCs w:val="16"/>
      </w:rPr>
      <w:t>M. R. Štefánika 257/65  075 01 Trebišov</w:t>
    </w:r>
  </w:p>
  <w:p w:rsidR="00D37E71" w:rsidRDefault="00662597">
    <w:pPr>
      <w:pStyle w:val="Pta"/>
      <w:ind w:left="360"/>
      <w:jc w:val="center"/>
      <w:rPr>
        <w:rFonts w:ascii="Avenir Light" w:hAnsi="Avenir Light"/>
        <w:color w:val="515151"/>
        <w:sz w:val="16"/>
        <w:szCs w:val="16"/>
      </w:rPr>
    </w:pPr>
    <w:r>
      <w:rPr>
        <w:rFonts w:ascii="Avenir Light" w:hAnsi="Avenir Light"/>
        <w:color w:val="515151"/>
        <w:sz w:val="16"/>
        <w:szCs w:val="16"/>
      </w:rPr>
      <w:t>Tel: +421 56 672 2234, +421 905 212 621</w:t>
    </w:r>
  </w:p>
  <w:p w:rsidR="00D37E71" w:rsidRDefault="00662597">
    <w:pPr>
      <w:pStyle w:val="Pta"/>
      <w:ind w:left="360"/>
      <w:jc w:val="center"/>
      <w:rPr>
        <w:rFonts w:ascii="Avenir Light" w:hAnsi="Avenir Light"/>
        <w:color w:val="515151"/>
        <w:sz w:val="16"/>
        <w:szCs w:val="16"/>
      </w:rPr>
    </w:pPr>
    <w:r>
      <w:rPr>
        <w:rFonts w:ascii="Avenir Light" w:hAnsi="Avenir Light"/>
        <w:color w:val="515151"/>
        <w:sz w:val="16"/>
        <w:szCs w:val="16"/>
      </w:rPr>
      <w:t>www.muzeumtv.sk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7A02" w:rsidRDefault="00FF7A02">
      <w:r>
        <w:separator/>
      </w:r>
    </w:p>
  </w:footnote>
  <w:footnote w:type="continuationSeparator" w:id="0">
    <w:p w:rsidR="00FF7A02" w:rsidRDefault="00FF7A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7E71" w:rsidRDefault="00662597">
    <w:pPr>
      <w:pStyle w:val="Hlavika"/>
      <w:jc w:val="center"/>
    </w:pPr>
    <w:r>
      <w:rPr>
        <w:noProof/>
      </w:rPr>
      <w:drawing>
        <wp:inline distT="0" distB="0" distL="0" distR="0">
          <wp:extent cx="2725420" cy="911225"/>
          <wp:effectExtent l="0" t="0" r="0" b="0"/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725420" cy="9112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7E71"/>
    <w:rsid w:val="002E265A"/>
    <w:rsid w:val="00534FFA"/>
    <w:rsid w:val="00662597"/>
    <w:rsid w:val="00991298"/>
    <w:rsid w:val="00A21C27"/>
    <w:rsid w:val="00B578C4"/>
    <w:rsid w:val="00D37E71"/>
    <w:rsid w:val="00EB2578"/>
    <w:rsid w:val="00FF18DF"/>
    <w:rsid w:val="00FF7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6AA9DB2-CEDB-48D8-BEB9-800C877BB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sk-SK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HlavikaChar">
    <w:name w:val="Hlavička Char"/>
    <w:basedOn w:val="Predvolenpsmoodseku"/>
    <w:link w:val="Hlavika"/>
    <w:uiPriority w:val="99"/>
    <w:qFormat/>
    <w:rsid w:val="00B450FD"/>
  </w:style>
  <w:style w:type="character" w:customStyle="1" w:styleId="PtaChar">
    <w:name w:val="Päta Char"/>
    <w:basedOn w:val="Predvolenpsmoodseku"/>
    <w:link w:val="Pta"/>
    <w:uiPriority w:val="99"/>
    <w:qFormat/>
    <w:rsid w:val="00B450FD"/>
  </w:style>
  <w:style w:type="character" w:customStyle="1" w:styleId="Internetovodkaz">
    <w:name w:val="Internetový odkaz"/>
    <w:basedOn w:val="Predvolenpsmoodseku"/>
    <w:uiPriority w:val="99"/>
    <w:unhideWhenUsed/>
    <w:rsid w:val="00A80CF7"/>
    <w:rPr>
      <w:color w:val="0563C1" w:themeColor="hyperlink"/>
      <w:u w:val="single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qFormat/>
    <w:rsid w:val="00A80CF7"/>
    <w:rPr>
      <w:color w:val="605E5C"/>
      <w:shd w:val="clear" w:color="auto" w:fill="E1DFDD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qFormat/>
    <w:rsid w:val="00C576F9"/>
    <w:rPr>
      <w:rFonts w:ascii="Tahoma" w:hAnsi="Tahoma" w:cs="Tahoma"/>
      <w:sz w:val="16"/>
      <w:szCs w:val="16"/>
    </w:rPr>
  </w:style>
  <w:style w:type="paragraph" w:customStyle="1" w:styleId="Nadpis">
    <w:name w:val="Nadpis"/>
    <w:basedOn w:val="Normlny"/>
    <w:next w:val="Zkladntext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Zkladntext">
    <w:name w:val="Body Text"/>
    <w:basedOn w:val="Normlny"/>
    <w:pPr>
      <w:spacing w:after="140" w:line="276" w:lineRule="auto"/>
    </w:pPr>
  </w:style>
  <w:style w:type="paragraph" w:styleId="Zoznam">
    <w:name w:val="List"/>
    <w:basedOn w:val="Zkladntext"/>
    <w:rPr>
      <w:rFonts w:cs="Lucida Sans"/>
    </w:rPr>
  </w:style>
  <w:style w:type="paragraph" w:styleId="Popis">
    <w:name w:val="caption"/>
    <w:basedOn w:val="Norm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Normlny"/>
    <w:qFormat/>
    <w:pPr>
      <w:suppressLineNumbers/>
    </w:pPr>
    <w:rPr>
      <w:rFonts w:cs="Lucida Sans"/>
    </w:rPr>
  </w:style>
  <w:style w:type="paragraph" w:customStyle="1" w:styleId="Hlavikaapta">
    <w:name w:val="Hlavička a päta"/>
    <w:basedOn w:val="Normlny"/>
    <w:qFormat/>
  </w:style>
  <w:style w:type="paragraph" w:styleId="Hlavika">
    <w:name w:val="header"/>
    <w:basedOn w:val="Normlny"/>
    <w:link w:val="HlavikaChar"/>
    <w:uiPriority w:val="99"/>
    <w:unhideWhenUsed/>
    <w:rsid w:val="00B450FD"/>
    <w:pPr>
      <w:tabs>
        <w:tab w:val="center" w:pos="4703"/>
        <w:tab w:val="right" w:pos="9406"/>
      </w:tabs>
    </w:pPr>
  </w:style>
  <w:style w:type="paragraph" w:styleId="Pta">
    <w:name w:val="footer"/>
    <w:basedOn w:val="Normlny"/>
    <w:link w:val="PtaChar"/>
    <w:uiPriority w:val="99"/>
    <w:unhideWhenUsed/>
    <w:rsid w:val="00B450FD"/>
    <w:pPr>
      <w:tabs>
        <w:tab w:val="center" w:pos="4703"/>
        <w:tab w:val="right" w:pos="9406"/>
      </w:tabs>
    </w:pPr>
  </w:style>
  <w:style w:type="paragraph" w:styleId="Odsekzoznamu">
    <w:name w:val="List Paragraph"/>
    <w:basedOn w:val="Normlny"/>
    <w:uiPriority w:val="34"/>
    <w:qFormat/>
    <w:rsid w:val="00B450FD"/>
    <w:pPr>
      <w:ind w:left="720"/>
      <w:contextualSpacing/>
    </w:pPr>
  </w:style>
  <w:style w:type="paragraph" w:styleId="Bezriadkovania">
    <w:name w:val="No Spacing"/>
    <w:uiPriority w:val="1"/>
    <w:qFormat/>
    <w:rsid w:val="00C26BFC"/>
    <w:rPr>
      <w:sz w:val="22"/>
      <w:szCs w:val="22"/>
    </w:rPr>
  </w:style>
  <w:style w:type="paragraph" w:styleId="Textbubliny">
    <w:name w:val="Balloon Text"/>
    <w:basedOn w:val="Normlny"/>
    <w:link w:val="TextbublinyChar"/>
    <w:uiPriority w:val="99"/>
    <w:semiHidden/>
    <w:unhideWhenUsed/>
    <w:qFormat/>
    <w:rsid w:val="00C576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rakotova-armada.sk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muzeumtv.sk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424</Words>
  <Characters>2423</Characters>
  <Application>Microsoft Office Word</Application>
  <DocSecurity>0</DocSecurity>
  <Lines>20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Lukáš Rozman</cp:lastModifiedBy>
  <cp:revision>9</cp:revision>
  <dcterms:created xsi:type="dcterms:W3CDTF">2021-04-18T19:07:00Z</dcterms:created>
  <dcterms:modified xsi:type="dcterms:W3CDTF">2021-04-20T12:35:00Z</dcterms:modified>
  <dc:language>sk-SK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