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D73" w:rsidRPr="00283D35" w:rsidRDefault="00C02D73" w:rsidP="00283D35">
      <w:pPr>
        <w:pBdr>
          <w:bottom w:val="single" w:sz="6" w:space="2" w:color="D2E9FE"/>
        </w:pBdr>
        <w:spacing w:after="225" w:line="288" w:lineRule="atLeast"/>
        <w:jc w:val="center"/>
        <w:outlineLvl w:val="1"/>
        <w:rPr>
          <w:rFonts w:ascii="Arial" w:eastAsia="Times New Roman" w:hAnsi="Arial" w:cs="Arial"/>
          <w:b/>
          <w:color w:val="006DCB"/>
          <w:kern w:val="36"/>
          <w:sz w:val="30"/>
          <w:szCs w:val="30"/>
          <w:lang w:eastAsia="sk-SK"/>
        </w:rPr>
      </w:pPr>
      <w:r w:rsidRPr="00283D35">
        <w:rPr>
          <w:rFonts w:ascii="Arial" w:eastAsia="Times New Roman" w:hAnsi="Arial" w:cs="Arial"/>
          <w:b/>
          <w:color w:val="006DCB"/>
          <w:kern w:val="36"/>
          <w:sz w:val="30"/>
          <w:szCs w:val="30"/>
          <w:lang w:eastAsia="sk-SK"/>
        </w:rPr>
        <w:t>Informácie k nástupu žiakov do š</w:t>
      </w:r>
      <w:bookmarkStart w:id="0" w:name="_GoBack"/>
      <w:bookmarkEnd w:id="0"/>
      <w:r w:rsidRPr="00283D35">
        <w:rPr>
          <w:rFonts w:ascii="Arial" w:eastAsia="Times New Roman" w:hAnsi="Arial" w:cs="Arial"/>
          <w:b/>
          <w:color w:val="006DCB"/>
          <w:kern w:val="36"/>
          <w:sz w:val="30"/>
          <w:szCs w:val="30"/>
          <w:lang w:eastAsia="sk-SK"/>
        </w:rPr>
        <w:t>kôl v školskom roku 2021/2022</w:t>
      </w:r>
    </w:p>
    <w:p w:rsidR="00D404D4" w:rsidRPr="00D404D4" w:rsidRDefault="00D404D4" w:rsidP="00CF577C">
      <w:pPr>
        <w:spacing w:after="225" w:line="240" w:lineRule="auto"/>
        <w:jc w:val="both"/>
        <w:rPr>
          <w:rFonts w:ascii="Arial" w:eastAsia="Times New Roman" w:hAnsi="Arial" w:cs="Arial"/>
          <w:b/>
          <w:bCs/>
          <w:color w:val="424242"/>
          <w:lang w:eastAsia="sk-SK"/>
        </w:rPr>
      </w:pPr>
      <w:r w:rsidRPr="00D404D4">
        <w:rPr>
          <w:rFonts w:ascii="Arial" w:eastAsia="Times New Roman" w:hAnsi="Arial" w:cs="Arial"/>
          <w:color w:val="424242"/>
          <w:lang w:eastAsia="sk-SK"/>
        </w:rPr>
        <w:t xml:space="preserve">Na základe </w:t>
      </w:r>
      <w:r w:rsidRPr="00553A00">
        <w:rPr>
          <w:rFonts w:ascii="Arial" w:eastAsia="Times New Roman" w:hAnsi="Arial" w:cs="Arial"/>
          <w:b/>
          <w:color w:val="424242"/>
          <w:lang w:eastAsia="sk-SK"/>
        </w:rPr>
        <w:t>n</w:t>
      </w:r>
      <w:r w:rsidRPr="00D404D4">
        <w:rPr>
          <w:rFonts w:ascii="Arial" w:eastAsia="Times New Roman" w:hAnsi="Arial" w:cs="Arial"/>
          <w:b/>
          <w:bCs/>
          <w:color w:val="424242"/>
          <w:lang w:eastAsia="sk-SK"/>
        </w:rPr>
        <w:t>ového manuálu pre fungovanie v školách a školských zariadeniach</w:t>
      </w:r>
      <w:r w:rsidR="00CF577C">
        <w:rPr>
          <w:rFonts w:ascii="Arial" w:eastAsia="Times New Roman" w:hAnsi="Arial" w:cs="Arial"/>
          <w:b/>
          <w:bCs/>
          <w:color w:val="424242"/>
          <w:lang w:eastAsia="sk-SK"/>
        </w:rPr>
        <w:t xml:space="preserve"> – ŠKOLSKÝ SEMAFOR</w:t>
      </w:r>
      <w:r w:rsidRPr="00D404D4">
        <w:rPr>
          <w:rFonts w:ascii="Arial" w:eastAsia="Times New Roman" w:hAnsi="Arial" w:cs="Arial"/>
          <w:bCs/>
          <w:color w:val="424242"/>
          <w:lang w:eastAsia="sk-SK"/>
        </w:rPr>
        <w:t>, ktorý vydalo</w:t>
      </w:r>
      <w:r w:rsidR="00553A00" w:rsidRPr="00553A00">
        <w:rPr>
          <w:rFonts w:ascii="Arial" w:eastAsia="Times New Roman" w:hAnsi="Arial" w:cs="Arial"/>
          <w:color w:val="424242"/>
          <w:lang w:eastAsia="sk-SK"/>
        </w:rPr>
        <w:t>Ministerstvo školstva, vedy, výskumu a športu SR</w:t>
      </w:r>
      <w:r w:rsidRPr="00D404D4">
        <w:rPr>
          <w:rFonts w:ascii="Arial" w:eastAsia="Times New Roman" w:hAnsi="Arial" w:cs="Arial"/>
          <w:color w:val="424242"/>
          <w:lang w:eastAsia="sk-SK"/>
        </w:rPr>
        <w:t xml:space="preserve">, </w:t>
      </w:r>
      <w:r>
        <w:rPr>
          <w:rFonts w:ascii="Arial" w:eastAsia="Times New Roman" w:hAnsi="Arial" w:cs="Arial"/>
          <w:color w:val="424242"/>
          <w:lang w:eastAsia="sk-SK"/>
        </w:rPr>
        <w:t>vy</w:t>
      </w:r>
      <w:r w:rsidR="00117C6F">
        <w:rPr>
          <w:rFonts w:ascii="Arial" w:eastAsia="Times New Roman" w:hAnsi="Arial" w:cs="Arial"/>
          <w:color w:val="424242"/>
          <w:lang w:eastAsia="sk-SK"/>
        </w:rPr>
        <w:t>dáva</w:t>
      </w:r>
      <w:r w:rsidRPr="00D404D4">
        <w:rPr>
          <w:rFonts w:ascii="Arial" w:eastAsia="Times New Roman" w:hAnsi="Arial" w:cs="Arial"/>
          <w:color w:val="424242"/>
          <w:lang w:eastAsia="sk-SK"/>
        </w:rPr>
        <w:t xml:space="preserve">mesto Trebišov </w:t>
      </w:r>
      <w:r>
        <w:rPr>
          <w:rFonts w:ascii="Arial" w:eastAsia="Times New Roman" w:hAnsi="Arial" w:cs="Arial"/>
          <w:color w:val="424242"/>
          <w:lang w:eastAsia="sk-SK"/>
        </w:rPr>
        <w:t>najdôležitejšie informácie k nástupu do škôl.</w:t>
      </w:r>
    </w:p>
    <w:p w:rsidR="00553A00" w:rsidRPr="00553A00" w:rsidRDefault="00D404D4" w:rsidP="00CF577C">
      <w:pPr>
        <w:spacing w:after="225" w:line="240" w:lineRule="auto"/>
        <w:jc w:val="both"/>
        <w:rPr>
          <w:rFonts w:ascii="Arial" w:eastAsia="Times New Roman" w:hAnsi="Arial" w:cs="Arial"/>
          <w:color w:val="424242"/>
          <w:lang w:eastAsia="sk-SK"/>
        </w:rPr>
      </w:pPr>
      <w:r>
        <w:rPr>
          <w:rFonts w:ascii="Arial" w:eastAsia="Times New Roman" w:hAnsi="Arial" w:cs="Arial"/>
          <w:color w:val="424242"/>
          <w:lang w:eastAsia="sk-SK"/>
        </w:rPr>
        <w:t>S</w:t>
      </w:r>
      <w:r w:rsidR="00553A00" w:rsidRPr="00553A00">
        <w:rPr>
          <w:rFonts w:ascii="Arial" w:eastAsia="Times New Roman" w:hAnsi="Arial" w:cs="Arial"/>
          <w:color w:val="424242"/>
          <w:lang w:eastAsia="sk-SK"/>
        </w:rPr>
        <w:t>tručný prehľad z manuálu:</w:t>
      </w:r>
    </w:p>
    <w:p w:rsidR="00553A00" w:rsidRPr="00553A00" w:rsidRDefault="00553A00" w:rsidP="00CF577C">
      <w:pPr>
        <w:numPr>
          <w:ilvl w:val="0"/>
          <w:numId w:val="1"/>
        </w:numPr>
        <w:spacing w:before="100" w:beforeAutospacing="1" w:after="225" w:line="240" w:lineRule="auto"/>
        <w:ind w:left="0"/>
        <w:jc w:val="both"/>
        <w:rPr>
          <w:rFonts w:ascii="Arial" w:eastAsia="Times New Roman" w:hAnsi="Arial" w:cs="Arial"/>
          <w:color w:val="424242"/>
          <w:lang w:eastAsia="sk-SK"/>
        </w:rPr>
      </w:pPr>
      <w:r w:rsidRPr="00553A00">
        <w:rPr>
          <w:rFonts w:ascii="Arial" w:eastAsia="Times New Roman" w:hAnsi="Arial" w:cs="Arial"/>
          <w:color w:val="424242"/>
          <w:lang w:eastAsia="sk-SK"/>
        </w:rPr>
        <w:t xml:space="preserve">pred nástupom do školy má zákonný zástupca možnosť dobrovoľného otestovania svojho dieťa 2 spôsobmi: </w:t>
      </w:r>
    </w:p>
    <w:p w:rsidR="00553A00" w:rsidRPr="00553A00" w:rsidRDefault="00553A00" w:rsidP="00CF577C">
      <w:pPr>
        <w:numPr>
          <w:ilvl w:val="1"/>
          <w:numId w:val="1"/>
        </w:numPr>
        <w:spacing w:before="100" w:beforeAutospacing="1" w:after="225" w:line="240" w:lineRule="auto"/>
        <w:ind w:left="0"/>
        <w:jc w:val="both"/>
        <w:rPr>
          <w:rFonts w:ascii="Arial" w:eastAsia="Times New Roman" w:hAnsi="Arial" w:cs="Arial"/>
          <w:color w:val="424242"/>
          <w:lang w:eastAsia="sk-SK"/>
        </w:rPr>
      </w:pPr>
      <w:r w:rsidRPr="00553A00">
        <w:rPr>
          <w:rFonts w:ascii="Arial" w:eastAsia="Times New Roman" w:hAnsi="Arial" w:cs="Arial"/>
          <w:color w:val="424242"/>
          <w:lang w:eastAsia="sk-SK"/>
        </w:rPr>
        <w:t>základné školy budú</w:t>
      </w:r>
      <w:r w:rsidR="00CF577C">
        <w:rPr>
          <w:rFonts w:ascii="Arial" w:eastAsia="Times New Roman" w:hAnsi="Arial" w:cs="Arial"/>
          <w:color w:val="424242"/>
          <w:lang w:eastAsia="sk-SK"/>
        </w:rPr>
        <w:t xml:space="preserve"> v termíne </w:t>
      </w:r>
      <w:r w:rsidR="00CF577C" w:rsidRPr="00117C6F">
        <w:rPr>
          <w:rFonts w:ascii="Arial" w:eastAsia="Times New Roman" w:hAnsi="Arial" w:cs="Arial"/>
          <w:b/>
          <w:color w:val="424242"/>
          <w:lang w:eastAsia="sk-SK"/>
        </w:rPr>
        <w:t>od 23.8. do 2</w:t>
      </w:r>
      <w:r w:rsidR="00C02D73" w:rsidRPr="00117C6F">
        <w:rPr>
          <w:rFonts w:ascii="Arial" w:eastAsia="Times New Roman" w:hAnsi="Arial" w:cs="Arial"/>
          <w:b/>
          <w:color w:val="424242"/>
          <w:lang w:eastAsia="sk-SK"/>
        </w:rPr>
        <w:t>5</w:t>
      </w:r>
      <w:r w:rsidR="00CF577C" w:rsidRPr="00117C6F">
        <w:rPr>
          <w:rFonts w:ascii="Arial" w:eastAsia="Times New Roman" w:hAnsi="Arial" w:cs="Arial"/>
          <w:b/>
          <w:color w:val="424242"/>
          <w:lang w:eastAsia="sk-SK"/>
        </w:rPr>
        <w:t>.8.2021</w:t>
      </w:r>
      <w:r w:rsidRPr="00553A00">
        <w:rPr>
          <w:rFonts w:ascii="Arial" w:eastAsia="Times New Roman" w:hAnsi="Arial" w:cs="Arial"/>
          <w:color w:val="424242"/>
          <w:lang w:eastAsia="sk-SK"/>
        </w:rPr>
        <w:t xml:space="preserve"> zisťovať záujem o vykonanie PCR testu </w:t>
      </w:r>
      <w:proofErr w:type="spellStart"/>
      <w:r w:rsidRPr="00553A00">
        <w:rPr>
          <w:rFonts w:ascii="Arial" w:eastAsia="Times New Roman" w:hAnsi="Arial" w:cs="Arial"/>
          <w:color w:val="424242"/>
          <w:lang w:eastAsia="sk-SK"/>
        </w:rPr>
        <w:t>kloktacími</w:t>
      </w:r>
      <w:proofErr w:type="spellEnd"/>
      <w:r w:rsidRPr="00553A00">
        <w:rPr>
          <w:rFonts w:ascii="Arial" w:eastAsia="Times New Roman" w:hAnsi="Arial" w:cs="Arial"/>
          <w:color w:val="424242"/>
          <w:lang w:eastAsia="sk-SK"/>
        </w:rPr>
        <w:t xml:space="preserve"> testami;</w:t>
      </w:r>
    </w:p>
    <w:p w:rsidR="00553A00" w:rsidRPr="00553A00" w:rsidRDefault="00CF577C" w:rsidP="00CF577C">
      <w:pPr>
        <w:numPr>
          <w:ilvl w:val="1"/>
          <w:numId w:val="1"/>
        </w:numPr>
        <w:spacing w:before="100" w:beforeAutospacing="1" w:after="225" w:line="240" w:lineRule="auto"/>
        <w:ind w:left="0"/>
        <w:jc w:val="both"/>
        <w:rPr>
          <w:rFonts w:ascii="Arial" w:eastAsia="Times New Roman" w:hAnsi="Arial" w:cs="Arial"/>
          <w:color w:val="424242"/>
          <w:lang w:eastAsia="sk-SK"/>
        </w:rPr>
      </w:pPr>
      <w:r>
        <w:rPr>
          <w:rFonts w:ascii="Arial" w:eastAsia="Times New Roman" w:hAnsi="Arial" w:cs="Arial"/>
          <w:color w:val="424242"/>
          <w:lang w:eastAsia="sk-SK"/>
        </w:rPr>
        <w:t xml:space="preserve">v rovnakom termíne </w:t>
      </w:r>
      <w:r w:rsidR="00553A00" w:rsidRPr="00553A00">
        <w:rPr>
          <w:rFonts w:ascii="Arial" w:eastAsia="Times New Roman" w:hAnsi="Arial" w:cs="Arial"/>
          <w:color w:val="424242"/>
          <w:lang w:eastAsia="sk-SK"/>
        </w:rPr>
        <w:t xml:space="preserve">budú </w:t>
      </w:r>
      <w:r w:rsidRPr="00553A00">
        <w:rPr>
          <w:rFonts w:ascii="Arial" w:eastAsia="Times New Roman" w:hAnsi="Arial" w:cs="Arial"/>
          <w:color w:val="424242"/>
          <w:lang w:eastAsia="sk-SK"/>
        </w:rPr>
        <w:t>školy</w:t>
      </w:r>
      <w:r w:rsidR="00553A00" w:rsidRPr="00553A00">
        <w:rPr>
          <w:rFonts w:ascii="Arial" w:eastAsia="Times New Roman" w:hAnsi="Arial" w:cs="Arial"/>
          <w:color w:val="424242"/>
          <w:lang w:eastAsia="sk-SK"/>
        </w:rPr>
        <w:t xml:space="preserve">zisťovať záujem zákonných zástupcov </w:t>
      </w:r>
      <w:r>
        <w:rPr>
          <w:rFonts w:ascii="Arial" w:eastAsia="Times New Roman" w:hAnsi="Arial" w:cs="Arial"/>
          <w:color w:val="424242"/>
          <w:lang w:eastAsia="sk-SK"/>
        </w:rPr>
        <w:t xml:space="preserve">aj </w:t>
      </w:r>
      <w:r w:rsidR="00553A00" w:rsidRPr="00553A00">
        <w:rPr>
          <w:rFonts w:ascii="Arial" w:eastAsia="Times New Roman" w:hAnsi="Arial" w:cs="Arial"/>
          <w:color w:val="424242"/>
          <w:lang w:eastAsia="sk-SK"/>
        </w:rPr>
        <w:t xml:space="preserve">o dobrovoľné </w:t>
      </w:r>
      <w:proofErr w:type="spellStart"/>
      <w:r w:rsidR="00553A00" w:rsidRPr="00553A00">
        <w:rPr>
          <w:rFonts w:ascii="Arial" w:eastAsia="Times New Roman" w:hAnsi="Arial" w:cs="Arial"/>
          <w:color w:val="424242"/>
          <w:lang w:eastAsia="sk-SK"/>
        </w:rPr>
        <w:t>samotestovanieAg</w:t>
      </w:r>
      <w:proofErr w:type="spellEnd"/>
      <w:r w:rsidR="00553A00" w:rsidRPr="00553A00">
        <w:rPr>
          <w:rFonts w:ascii="Arial" w:eastAsia="Times New Roman" w:hAnsi="Arial" w:cs="Arial"/>
          <w:color w:val="424242"/>
          <w:lang w:eastAsia="sk-SK"/>
        </w:rPr>
        <w:t xml:space="preserve"> testami v domácom prostredí. V tomto prípade záujemca </w:t>
      </w:r>
      <w:proofErr w:type="spellStart"/>
      <w:r w:rsidR="00553A00" w:rsidRPr="00553A00">
        <w:rPr>
          <w:rFonts w:ascii="Arial" w:eastAsia="Times New Roman" w:hAnsi="Arial" w:cs="Arial"/>
          <w:color w:val="424242"/>
          <w:lang w:eastAsia="sk-SK"/>
        </w:rPr>
        <w:t>obdrží</w:t>
      </w:r>
      <w:proofErr w:type="spellEnd"/>
      <w:r w:rsidR="00553A00" w:rsidRPr="00553A00">
        <w:rPr>
          <w:rFonts w:ascii="Arial" w:eastAsia="Times New Roman" w:hAnsi="Arial" w:cs="Arial"/>
          <w:color w:val="424242"/>
          <w:lang w:eastAsia="sk-SK"/>
        </w:rPr>
        <w:t xml:space="preserve"> sadu 25ks testov a odporúča sa vykonávať testovanie dvakrát do týždňa (odporúčané dni sú pondelok a štvrtok).</w:t>
      </w:r>
    </w:p>
    <w:p w:rsidR="00553A00" w:rsidRPr="00553A00" w:rsidRDefault="00CF577C" w:rsidP="00CF577C">
      <w:pPr>
        <w:spacing w:after="225" w:line="240" w:lineRule="auto"/>
        <w:jc w:val="both"/>
        <w:rPr>
          <w:rFonts w:ascii="Arial" w:eastAsia="Times New Roman" w:hAnsi="Arial" w:cs="Arial"/>
          <w:color w:val="424242"/>
          <w:lang w:eastAsia="sk-SK"/>
        </w:rPr>
      </w:pPr>
      <w:r>
        <w:rPr>
          <w:rFonts w:ascii="Arial" w:eastAsia="Times New Roman" w:hAnsi="Arial" w:cs="Arial"/>
          <w:color w:val="424242"/>
          <w:lang w:eastAsia="sk-SK"/>
        </w:rPr>
        <w:t>T</w:t>
      </w:r>
      <w:r w:rsidR="00553A00" w:rsidRPr="00553A00">
        <w:rPr>
          <w:rFonts w:ascii="Arial" w:eastAsia="Times New Roman" w:hAnsi="Arial" w:cs="Arial"/>
          <w:color w:val="424242"/>
          <w:lang w:eastAsia="sk-SK"/>
        </w:rPr>
        <w:t>ieto spôsoby testovania sú dobrovoľné a záujemcom odporúčame sledova</w:t>
      </w:r>
      <w:r w:rsidR="00C02D73">
        <w:rPr>
          <w:rFonts w:ascii="Arial" w:eastAsia="Times New Roman" w:hAnsi="Arial" w:cs="Arial"/>
          <w:color w:val="424242"/>
          <w:lang w:eastAsia="sk-SK"/>
        </w:rPr>
        <w:t>ť webové stránky škôl a EDUPAGE.</w:t>
      </w:r>
      <w:r w:rsidR="00553A00" w:rsidRPr="00553A00">
        <w:rPr>
          <w:rFonts w:ascii="Arial" w:eastAsia="Times New Roman" w:hAnsi="Arial" w:cs="Arial"/>
          <w:color w:val="424242"/>
          <w:lang w:eastAsia="sk-SK"/>
        </w:rPr>
        <w:t xml:space="preserve"> Oznam o spôsobe nahlasovania záujmu bude zverejnený aj na webových stránkach škôl pre zákonných zástupcov žiakov, ktorí nastupujú v septembri do 1. ročníka, pretože nemajú prístupové údaje na EDUPAGE</w:t>
      </w:r>
      <w:r>
        <w:rPr>
          <w:rFonts w:ascii="Arial" w:eastAsia="Times New Roman" w:hAnsi="Arial" w:cs="Arial"/>
          <w:color w:val="424242"/>
          <w:lang w:eastAsia="sk-SK"/>
        </w:rPr>
        <w:t>/IŽK</w:t>
      </w:r>
      <w:r w:rsidR="00553A00" w:rsidRPr="00553A00">
        <w:rPr>
          <w:rFonts w:ascii="Arial" w:eastAsia="Times New Roman" w:hAnsi="Arial" w:cs="Arial"/>
          <w:color w:val="424242"/>
          <w:lang w:eastAsia="sk-SK"/>
        </w:rPr>
        <w:t>. </w:t>
      </w:r>
    </w:p>
    <w:p w:rsidR="00553A00" w:rsidRPr="00553A00" w:rsidRDefault="00553A00" w:rsidP="00CF577C">
      <w:pPr>
        <w:numPr>
          <w:ilvl w:val="0"/>
          <w:numId w:val="2"/>
        </w:numPr>
        <w:spacing w:before="100" w:beforeAutospacing="1" w:after="225" w:line="240" w:lineRule="auto"/>
        <w:ind w:left="0"/>
        <w:jc w:val="both"/>
        <w:rPr>
          <w:rFonts w:ascii="Arial" w:eastAsia="Times New Roman" w:hAnsi="Arial" w:cs="Arial"/>
          <w:color w:val="424242"/>
          <w:lang w:eastAsia="sk-SK"/>
        </w:rPr>
      </w:pPr>
      <w:r w:rsidRPr="00D404D4">
        <w:rPr>
          <w:rFonts w:ascii="Arial" w:eastAsia="Times New Roman" w:hAnsi="Arial" w:cs="Arial"/>
          <w:b/>
          <w:bCs/>
          <w:color w:val="424242"/>
          <w:lang w:eastAsia="sk-SK"/>
        </w:rPr>
        <w:t xml:space="preserve">zákonný zástupca predkladá pri nástupe do školy </w:t>
      </w:r>
      <w:hyperlink r:id="rId5" w:history="1">
        <w:r w:rsidRPr="00D404D4">
          <w:rPr>
            <w:rFonts w:ascii="Arial" w:eastAsia="Times New Roman" w:hAnsi="Arial" w:cs="Arial"/>
            <w:b/>
            <w:bCs/>
            <w:color w:val="065CAA"/>
            <w:lang w:eastAsia="sk-SK"/>
          </w:rPr>
          <w:t>Písomné vyhlásenie o bezpríznakovosti žiaka</w:t>
        </w:r>
      </w:hyperlink>
      <w:r w:rsidRPr="00D404D4">
        <w:rPr>
          <w:rFonts w:ascii="Arial" w:eastAsia="Times New Roman" w:hAnsi="Arial" w:cs="Arial"/>
          <w:b/>
          <w:bCs/>
          <w:color w:val="424242"/>
          <w:lang w:eastAsia="sk-SK"/>
        </w:rPr>
        <w:t>. Toto vyhlásenie sa predkladá aj po každom prerušení dochádzky do školy v trvaní 3 a viac po sebe nasledujúcich kalendárnych dní, teda vrátane víkendov a sviatkov;</w:t>
      </w:r>
    </w:p>
    <w:p w:rsidR="00553A00" w:rsidRPr="00553A00" w:rsidRDefault="00553A00" w:rsidP="00CF577C">
      <w:pPr>
        <w:numPr>
          <w:ilvl w:val="0"/>
          <w:numId w:val="2"/>
        </w:numPr>
        <w:spacing w:before="100" w:beforeAutospacing="1" w:after="225" w:line="240" w:lineRule="auto"/>
        <w:ind w:left="0"/>
        <w:jc w:val="both"/>
        <w:rPr>
          <w:rFonts w:ascii="Arial" w:eastAsia="Times New Roman" w:hAnsi="Arial" w:cs="Arial"/>
          <w:color w:val="424242"/>
          <w:lang w:eastAsia="sk-SK"/>
        </w:rPr>
      </w:pPr>
      <w:r w:rsidRPr="00D404D4">
        <w:rPr>
          <w:rFonts w:ascii="Arial" w:eastAsia="Times New Roman" w:hAnsi="Arial" w:cs="Arial"/>
          <w:b/>
          <w:bCs/>
          <w:color w:val="424242"/>
          <w:lang w:eastAsia="sk-SK"/>
        </w:rPr>
        <w:t xml:space="preserve">zákonný zástupca môže žiaka ospravedlniť na 5 po sebe idúcich vyučovacích dní. </w:t>
      </w:r>
      <w:r w:rsidRPr="00553A00">
        <w:rPr>
          <w:rFonts w:ascii="Arial" w:eastAsia="Times New Roman" w:hAnsi="Arial" w:cs="Arial"/>
          <w:color w:val="424242"/>
          <w:lang w:eastAsia="sk-SK"/>
        </w:rPr>
        <w:t>Pri absencii viac ako 5 po sebe idúcich vyučovacích dní z dôvodu ochorenia musí predložiť „Potvrdenie o chorobe“ od všeobecného lekára pre deti a dorast, v opačnom prípade pôjde o neospravedlnenú neprítomnosť na vyučovaní z čoho vyplývajú rôzne následky;</w:t>
      </w:r>
    </w:p>
    <w:p w:rsidR="00553A00" w:rsidRPr="00553A00" w:rsidRDefault="00553A00" w:rsidP="00CF577C">
      <w:pPr>
        <w:numPr>
          <w:ilvl w:val="0"/>
          <w:numId w:val="2"/>
        </w:numPr>
        <w:spacing w:before="100" w:beforeAutospacing="1" w:after="225" w:line="240" w:lineRule="auto"/>
        <w:ind w:left="0"/>
        <w:jc w:val="both"/>
        <w:rPr>
          <w:rFonts w:ascii="Arial" w:eastAsia="Times New Roman" w:hAnsi="Arial" w:cs="Arial"/>
          <w:color w:val="424242"/>
          <w:lang w:eastAsia="sk-SK"/>
        </w:rPr>
      </w:pPr>
      <w:r w:rsidRPr="00553A00">
        <w:rPr>
          <w:rFonts w:ascii="Arial" w:eastAsia="Times New Roman" w:hAnsi="Arial" w:cs="Arial"/>
          <w:color w:val="424242"/>
          <w:lang w:eastAsia="sk-SK"/>
        </w:rPr>
        <w:t>zákonný zástupca má nárok na ošetrovné (OČR) v prípade prerušenia vyučovania v triede žiaka do 11 rokov, alebo ak žiak vyžaduje celodenné ošetrovanie na základe potvrdenia detského lekára;</w:t>
      </w:r>
    </w:p>
    <w:p w:rsidR="00553A00" w:rsidRPr="00553A00" w:rsidRDefault="00553A00" w:rsidP="00CF577C">
      <w:pPr>
        <w:numPr>
          <w:ilvl w:val="0"/>
          <w:numId w:val="2"/>
        </w:numPr>
        <w:spacing w:before="100" w:beforeAutospacing="1" w:after="225" w:line="240" w:lineRule="auto"/>
        <w:ind w:left="0"/>
        <w:jc w:val="both"/>
        <w:rPr>
          <w:rFonts w:ascii="Arial" w:eastAsia="Times New Roman" w:hAnsi="Arial" w:cs="Arial"/>
          <w:color w:val="424242"/>
          <w:lang w:eastAsia="sk-SK"/>
        </w:rPr>
      </w:pPr>
      <w:r w:rsidRPr="00D404D4">
        <w:rPr>
          <w:rFonts w:ascii="Arial" w:eastAsia="Times New Roman" w:hAnsi="Arial" w:cs="Arial"/>
          <w:b/>
          <w:bCs/>
          <w:color w:val="424242"/>
          <w:lang w:eastAsia="sk-SK"/>
        </w:rPr>
        <w:t>ranný filter je povinný v materských školách v zmysle platnej legislatívy</w:t>
      </w:r>
      <w:r w:rsidRPr="00553A00">
        <w:rPr>
          <w:rFonts w:ascii="Arial" w:eastAsia="Times New Roman" w:hAnsi="Arial" w:cs="Arial"/>
          <w:color w:val="424242"/>
          <w:lang w:eastAsia="sk-SK"/>
        </w:rPr>
        <w:t>, v ostatných druhoch škôl sa odporúča vykonávať ranný filter vo všetkých farbách okresov COVID automatu. Ak sa však riaditeľ rozhodne vykonávať ranný filter, tak jeho absolvovanie je záväzné pre všetkých žiakov;</w:t>
      </w:r>
    </w:p>
    <w:p w:rsidR="00553A00" w:rsidRPr="00553A00" w:rsidRDefault="006A46C0" w:rsidP="00CF577C">
      <w:pPr>
        <w:numPr>
          <w:ilvl w:val="0"/>
          <w:numId w:val="2"/>
        </w:numPr>
        <w:spacing w:before="100" w:beforeAutospacing="1" w:after="225" w:line="240" w:lineRule="auto"/>
        <w:ind w:left="0"/>
        <w:jc w:val="both"/>
        <w:rPr>
          <w:rFonts w:ascii="Arial" w:eastAsia="Times New Roman" w:hAnsi="Arial" w:cs="Arial"/>
          <w:color w:val="424242"/>
          <w:lang w:eastAsia="sk-SK"/>
        </w:rPr>
      </w:pPr>
      <w:hyperlink r:id="rId6" w:history="1">
        <w:r w:rsidR="00553A00" w:rsidRPr="00D404D4">
          <w:rPr>
            <w:rFonts w:ascii="Arial" w:eastAsia="Times New Roman" w:hAnsi="Arial" w:cs="Arial"/>
            <w:color w:val="065CAA"/>
            <w:lang w:eastAsia="sk-SK"/>
          </w:rPr>
          <w:t>podmienky vstupu do školy</w:t>
        </w:r>
      </w:hyperlink>
      <w:r w:rsidR="00553A00" w:rsidRPr="00553A00">
        <w:rPr>
          <w:rFonts w:ascii="Arial" w:eastAsia="Times New Roman" w:hAnsi="Arial" w:cs="Arial"/>
          <w:color w:val="424242"/>
          <w:lang w:eastAsia="sk-SK"/>
        </w:rPr>
        <w:t xml:space="preserve"> budú zverejnené na vstupoch do budovy školy a na webových stránkach škôl;</w:t>
      </w:r>
    </w:p>
    <w:p w:rsidR="00553A00" w:rsidRPr="00553A00" w:rsidRDefault="00553A00" w:rsidP="00CF577C">
      <w:pPr>
        <w:numPr>
          <w:ilvl w:val="0"/>
          <w:numId w:val="2"/>
        </w:numPr>
        <w:spacing w:before="100" w:beforeAutospacing="1" w:after="225" w:line="240" w:lineRule="auto"/>
        <w:ind w:left="0"/>
        <w:jc w:val="both"/>
        <w:rPr>
          <w:rFonts w:ascii="Arial" w:eastAsia="Times New Roman" w:hAnsi="Arial" w:cs="Arial"/>
          <w:color w:val="424242"/>
          <w:lang w:eastAsia="sk-SK"/>
        </w:rPr>
      </w:pPr>
      <w:r w:rsidRPr="00D404D4">
        <w:rPr>
          <w:rFonts w:ascii="Arial" w:eastAsia="Times New Roman" w:hAnsi="Arial" w:cs="Arial"/>
          <w:b/>
          <w:bCs/>
          <w:color w:val="424242"/>
          <w:lang w:eastAsia="sk-SK"/>
        </w:rPr>
        <w:t>na základe sprísnených hygienicko-epidemiologických nariadení bude upravovaný režim v školách podľa ich personálnych, materiálnych a priestorových možností</w:t>
      </w:r>
      <w:r w:rsidRPr="00553A00">
        <w:rPr>
          <w:rFonts w:ascii="Arial" w:eastAsia="Times New Roman" w:hAnsi="Arial" w:cs="Arial"/>
          <w:color w:val="424242"/>
          <w:lang w:eastAsia="sk-SK"/>
        </w:rPr>
        <w:t xml:space="preserve"> napr. pôjde o zmenu času začiatku a konca vyučovania, o zmenu času prestávok na obed, zrušenie určitých krúžkov alebo študijných odborov v ZUŠ v prezenčnej forme vyučovania atď.;</w:t>
      </w:r>
    </w:p>
    <w:p w:rsidR="00553A00" w:rsidRPr="00553A00" w:rsidRDefault="00553A00" w:rsidP="00CF577C">
      <w:pPr>
        <w:numPr>
          <w:ilvl w:val="0"/>
          <w:numId w:val="2"/>
        </w:numPr>
        <w:spacing w:before="100" w:beforeAutospacing="1" w:after="225" w:line="240" w:lineRule="auto"/>
        <w:ind w:left="0"/>
        <w:jc w:val="both"/>
        <w:rPr>
          <w:rFonts w:ascii="Arial" w:eastAsia="Times New Roman" w:hAnsi="Arial" w:cs="Arial"/>
          <w:color w:val="424242"/>
          <w:lang w:eastAsia="sk-SK"/>
        </w:rPr>
      </w:pPr>
      <w:r w:rsidRPr="00D404D4">
        <w:rPr>
          <w:rFonts w:ascii="Arial" w:eastAsia="Times New Roman" w:hAnsi="Arial" w:cs="Arial"/>
          <w:b/>
          <w:bCs/>
          <w:color w:val="424242"/>
          <w:lang w:eastAsia="sk-SK"/>
        </w:rPr>
        <w:t xml:space="preserve">medzi základné sprísnené podmienky patrí povinnosť prekrytia horných dýchacích ciest pre žiakov v základných školách v zmysle platnej vyhlášky ÚVZ SR. </w:t>
      </w:r>
      <w:r w:rsidRPr="00553A00">
        <w:rPr>
          <w:rFonts w:ascii="Arial" w:eastAsia="Times New Roman" w:hAnsi="Arial" w:cs="Arial"/>
          <w:color w:val="424242"/>
          <w:lang w:eastAsia="sk-SK"/>
        </w:rPr>
        <w:t xml:space="preserve">Zákonný </w:t>
      </w:r>
      <w:r w:rsidRPr="00553A00">
        <w:rPr>
          <w:rFonts w:ascii="Arial" w:eastAsia="Times New Roman" w:hAnsi="Arial" w:cs="Arial"/>
          <w:color w:val="424242"/>
          <w:lang w:eastAsia="sk-SK"/>
        </w:rPr>
        <w:lastRenderedPageBreak/>
        <w:t>zástupca má zabezpečiť pre žiaka minimálne dve rúška na každý deň (jedno má slúžiť ako náhradné) a jednorazové vreckovky;</w:t>
      </w:r>
    </w:p>
    <w:p w:rsidR="00553A00" w:rsidRPr="00553A00" w:rsidRDefault="00C02D73" w:rsidP="00CF577C">
      <w:pPr>
        <w:numPr>
          <w:ilvl w:val="0"/>
          <w:numId w:val="2"/>
        </w:numPr>
        <w:spacing w:before="100" w:beforeAutospacing="1" w:after="225" w:line="240" w:lineRule="auto"/>
        <w:ind w:left="0"/>
        <w:jc w:val="both"/>
        <w:rPr>
          <w:rFonts w:ascii="Arial" w:eastAsia="Times New Roman" w:hAnsi="Arial" w:cs="Arial"/>
          <w:color w:val="424242"/>
          <w:lang w:eastAsia="sk-SK"/>
        </w:rPr>
      </w:pPr>
      <w:r>
        <w:rPr>
          <w:rFonts w:ascii="Arial" w:eastAsia="Times New Roman" w:hAnsi="Arial" w:cs="Arial"/>
          <w:b/>
          <w:bCs/>
          <w:color w:val="424242"/>
          <w:lang w:eastAsia="sk-SK"/>
        </w:rPr>
        <w:t>zákonný zástupca je povinný o</w:t>
      </w:r>
      <w:r w:rsidR="00553A00" w:rsidRPr="00D404D4">
        <w:rPr>
          <w:rFonts w:ascii="Arial" w:eastAsia="Times New Roman" w:hAnsi="Arial" w:cs="Arial"/>
          <w:b/>
          <w:bCs/>
          <w:color w:val="424242"/>
          <w:lang w:eastAsia="sk-SK"/>
        </w:rPr>
        <w:t>známiť škole informáciu o kontakte žiaka s osobou pozitívnou na ochorenie COVID-19 alebo informáciu o nariadenej karanténe žiakovi všeobecným lekárom pre deti a dorast alebo miestne príslušným RÚVZ. Zákonný zástupca taktiež bezodkladne informuje školu v prípade potvrdenia na ochorenie COVID-19. Žiak v týchto prípadoch nemôže navštevovať školu.</w:t>
      </w:r>
    </w:p>
    <w:p w:rsidR="002C4349" w:rsidRDefault="002C4349" w:rsidP="00CF577C">
      <w:pPr>
        <w:jc w:val="both"/>
      </w:pPr>
    </w:p>
    <w:sectPr w:rsidR="002C4349" w:rsidSect="006A4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61C89"/>
    <w:multiLevelType w:val="multilevel"/>
    <w:tmpl w:val="BABA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2085E7B"/>
    <w:multiLevelType w:val="multilevel"/>
    <w:tmpl w:val="D4DE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3A00"/>
    <w:rsid w:val="00117C6F"/>
    <w:rsid w:val="00283D35"/>
    <w:rsid w:val="002C4349"/>
    <w:rsid w:val="00553A00"/>
    <w:rsid w:val="006A46C0"/>
    <w:rsid w:val="00BF78C6"/>
    <w:rsid w:val="00C02D73"/>
    <w:rsid w:val="00CF577C"/>
    <w:rsid w:val="00D40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46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53A00"/>
    <w:rPr>
      <w:strike w:val="0"/>
      <w:dstrike w:val="0"/>
      <w:color w:val="065CAA"/>
      <w:u w:val="none"/>
      <w:effect w:val="none"/>
    </w:rPr>
  </w:style>
  <w:style w:type="character" w:styleId="Siln">
    <w:name w:val="Strong"/>
    <w:basedOn w:val="Standardnpsmoodstavce"/>
    <w:uiPriority w:val="22"/>
    <w:qFormat/>
    <w:rsid w:val="00553A0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553A0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553A00"/>
    <w:rPr>
      <w:strike w:val="0"/>
      <w:dstrike w:val="0"/>
      <w:color w:val="065CAA"/>
      <w:u w:val="none"/>
      <w:effect w:val="none"/>
    </w:rPr>
  </w:style>
  <w:style w:type="character" w:styleId="Siln">
    <w:name w:val="Strong"/>
    <w:basedOn w:val="Predvolenpsmoodseku"/>
    <w:uiPriority w:val="22"/>
    <w:qFormat/>
    <w:rsid w:val="00553A00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553A0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9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4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4"/>
                <w:right w:val="none" w:sz="0" w:space="0" w:color="auto"/>
              </w:divBdr>
              <w:divsChild>
                <w:div w:id="52961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inedu.sk/data/att/20486.docx" TargetMode="External"/><Relationship Id="rId5" Type="http://schemas.openxmlformats.org/officeDocument/2006/relationships/hyperlink" Target="https://www.minedu.sk/data/att/20488.docx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 GAJDOŠOVÁ</dc:creator>
  <cp:lastModifiedBy>Milan</cp:lastModifiedBy>
  <cp:revision>2</cp:revision>
  <dcterms:created xsi:type="dcterms:W3CDTF">2021-08-22T04:22:00Z</dcterms:created>
  <dcterms:modified xsi:type="dcterms:W3CDTF">2021-08-22T04:22:00Z</dcterms:modified>
</cp:coreProperties>
</file>